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91D4" w14:textId="77777777" w:rsidR="001B66D4" w:rsidRDefault="001B66D4" w:rsidP="001B66D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C7932FB" w14:textId="77777777" w:rsidR="001B66D4" w:rsidRDefault="001B66D4" w:rsidP="001B66D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10A58D2B" w14:textId="77777777" w:rsidR="001B66D4" w:rsidRDefault="001B66D4" w:rsidP="001B66D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高发展集团招聘计划需求表</w:t>
      </w:r>
    </w:p>
    <w:tbl>
      <w:tblPr>
        <w:tblW w:w="14017" w:type="dxa"/>
        <w:jc w:val="right"/>
        <w:tblLayout w:type="fixed"/>
        <w:tblLook w:val="0000" w:firstRow="0" w:lastRow="0" w:firstColumn="0" w:lastColumn="0" w:noHBand="0" w:noVBand="0"/>
      </w:tblPr>
      <w:tblGrid>
        <w:gridCol w:w="476"/>
        <w:gridCol w:w="1197"/>
        <w:gridCol w:w="919"/>
        <w:gridCol w:w="915"/>
        <w:gridCol w:w="720"/>
        <w:gridCol w:w="4650"/>
        <w:gridCol w:w="3990"/>
        <w:gridCol w:w="1150"/>
      </w:tblGrid>
      <w:tr w:rsidR="001B66D4" w14:paraId="0DD4DAA0" w14:textId="77777777" w:rsidTr="00555E64">
        <w:trPr>
          <w:trHeight w:val="661"/>
          <w:tblHeader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7720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CB8F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所属公司（部门）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0AF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32973DD0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2D5A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B8E6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3C47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任职要求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38C6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薪酬待遇</w:t>
            </w:r>
          </w:p>
        </w:tc>
      </w:tr>
      <w:tr w:rsidR="001B66D4" w14:paraId="28E8C9A5" w14:textId="77777777" w:rsidTr="00555E64">
        <w:trPr>
          <w:trHeight w:val="3809"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E5A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BE25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集团公司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4FEE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综合管理部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4A09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副部长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F650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39FE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Ansi="等线" w:hint="default"/>
                <w:lang w:bidi="ar"/>
              </w:rPr>
              <w:t>1.负责行政管理等日常工作的安排和管理，包括文件、资料及规章制度的拟稿和审核；</w:t>
            </w:r>
            <w:r>
              <w:rPr>
                <w:rStyle w:val="font31"/>
                <w:rFonts w:hAnsi="等线" w:hint="default"/>
                <w:lang w:bidi="ar"/>
              </w:rPr>
              <w:br/>
              <w:t>2.负责集团公司总经理办公会等各类重大会议和综合性会议的安排、组织、记录和会议纪要（决议）整理、印发，统筹协调各项会议决议、决策事项的监督执行落实；</w:t>
            </w:r>
            <w:r>
              <w:rPr>
                <w:rStyle w:val="font31"/>
                <w:rFonts w:hAnsi="等线" w:hint="default"/>
                <w:lang w:bidi="ar"/>
              </w:rPr>
              <w:br/>
              <w:t>3.负责集团公司各类综合性文稿以及集团公司文稿审核；</w:t>
            </w:r>
            <w:r>
              <w:rPr>
                <w:rStyle w:val="font31"/>
                <w:rFonts w:hAnsi="等线" w:hint="default"/>
                <w:lang w:bidi="ar"/>
              </w:rPr>
              <w:br/>
              <w:t>4.负责集团公司档案、机要及保密管理；</w:t>
            </w:r>
            <w:r>
              <w:rPr>
                <w:rStyle w:val="font31"/>
                <w:rFonts w:hAnsi="等线" w:hint="default"/>
                <w:lang w:bidi="ar"/>
              </w:rPr>
              <w:br/>
            </w:r>
            <w:r>
              <w:rPr>
                <w:rStyle w:val="font31"/>
                <w:rFonts w:hAnsi="等线" w:hint="default"/>
                <w:lang w:bidi="ar"/>
              </w:rPr>
              <w:lastRenderedPageBreak/>
              <w:t>5.负责集团公司信访舆情工作、安全保卫管理、后勤保障管理工作；</w:t>
            </w:r>
            <w:r>
              <w:rPr>
                <w:rStyle w:val="font31"/>
                <w:rFonts w:hAnsi="等线" w:hint="default"/>
                <w:lang w:bidi="ar"/>
              </w:rPr>
              <w:br/>
              <w:t>6.协助管理</w:t>
            </w:r>
            <w:proofErr w:type="gramStart"/>
            <w:r>
              <w:rPr>
                <w:rStyle w:val="font31"/>
                <w:rFonts w:hAnsi="等线" w:hint="default"/>
                <w:lang w:bidi="ar"/>
              </w:rPr>
              <w:t>层推进</w:t>
            </w:r>
            <w:proofErr w:type="gramEnd"/>
            <w:r>
              <w:rPr>
                <w:rStyle w:val="font31"/>
                <w:rFonts w:hAnsi="等线" w:hint="default"/>
                <w:lang w:bidi="ar"/>
              </w:rPr>
              <w:t>实施公司各项管理决策，协同服务各部门及时组织监督评价。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CACC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Ansi="等线" w:hint="default"/>
                <w:lang w:bidi="ar"/>
              </w:rPr>
              <w:lastRenderedPageBreak/>
              <w:t>1.具有全日制本科及以上学历，文学、管理学专业，1985年1月以后出生；</w:t>
            </w:r>
            <w:r>
              <w:rPr>
                <w:rStyle w:val="font31"/>
                <w:rFonts w:hAnsi="等线" w:hint="default"/>
                <w:lang w:bidi="ar"/>
              </w:rPr>
              <w:br/>
              <w:t>2.具有5年及以上相关工作经验，具有2年及以上同类负责人岗位工作经验；</w:t>
            </w:r>
            <w:r>
              <w:rPr>
                <w:rStyle w:val="font31"/>
                <w:rFonts w:hAnsi="等线" w:hint="default"/>
                <w:lang w:bidi="ar"/>
              </w:rPr>
              <w:br/>
              <w:t>3.具备优秀的组织协调能力和良好的公文写作能力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‌</w:t>
            </w:r>
            <w:r>
              <w:rPr>
                <w:rStyle w:val="font31"/>
                <w:rFonts w:hAnsi="等线" w:hint="default"/>
                <w:lang w:bidi="ar"/>
              </w:rPr>
              <w:t>；</w:t>
            </w:r>
            <w:r>
              <w:rPr>
                <w:rStyle w:val="font31"/>
                <w:rFonts w:hAnsi="等线" w:hint="default"/>
                <w:lang w:bidi="ar"/>
              </w:rPr>
              <w:br/>
              <w:t>4.中共党员优先，具有研究生学历优先。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C1F6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面议</w:t>
            </w:r>
          </w:p>
        </w:tc>
      </w:tr>
      <w:tr w:rsidR="001B66D4" w14:paraId="012B0E6F" w14:textId="77777777" w:rsidTr="00555E64">
        <w:trPr>
          <w:trHeight w:val="5697"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792A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F8E7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集团公司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99C0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财务融资部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4204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融资主管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5C23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6588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1.完成集团公司流动资金的筹措和调拨工作，按程序调动大额资金和对其使用情况进行监督；编制集团公司资金需求，负责统筹安排、调动集团公司资金；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2.协助制定和完善集团公司融资方面的管理制度体系；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3.根据集团公司年度经营目标，制定年度融资工作计划或方案，对融资计划的实施情况进行跟踪、监督；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02CC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1.具有全日制本科及以上学历，金融学类、经济学类、工商管理类专业，1985年1月以后出生；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2.具有2年及以上银行、基金、证券、国有企业融资工作经历，有丰富的融资工作经验和相关业绩；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3.具有扎实的财会、电算化、财务管理、基金、证券、税收筹划等专业知识，具有良好的内外沟通协调能力；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4.具有研究生学历或注册会计师资格优先。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837A1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Ansi="等线" w:hint="default"/>
                <w:lang w:bidi="ar"/>
              </w:rPr>
              <w:t>15-25万元/年</w:t>
            </w:r>
          </w:p>
        </w:tc>
      </w:tr>
      <w:tr w:rsidR="001B66D4" w14:paraId="3EE06CA6" w14:textId="77777777" w:rsidTr="00555E64">
        <w:trPr>
          <w:trHeight w:val="3587"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DD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EC133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集团公司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6A5B4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招商投资部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FE50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副部长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2E476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5A50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1.负责集团公司年度投资计划的制订和上报审批，指导下属企业制订年度投资计划方案；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2.负责牵头组织实施集团公司投资项目，编制投资方案，跟踪项目实施情况，开展投资后评价工作；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3.指导下属企业的投资管理工作，开展投资项目经营分析，做好投资项目常态化监管和投资后评价工作，落实股东权益.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4.负责开展宏观经济、政策、资本市场和相关行业研究，开展集团公司招商投资项目的收集、筛选、整理、策划、包装等相关工作。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6191" w14:textId="77777777" w:rsidR="001B66D4" w:rsidRDefault="001B66D4" w:rsidP="00555E64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1.具有全日制本科及以上学历，金融学类、经济学类、法学类专业，1985年1月以后出生；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2.具有5年及以上相关工作经验，具有2年及以上同类负责人岗位工作经验；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3.熟悉项目投资、投资管理等相关业务，熟悉国家、地方政府有关法律、法规、规章和政策；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4.具有研究生学历、注册会计师、注册税务师资格或法律从业资格证A证优先。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7BB7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面议</w:t>
            </w:r>
          </w:p>
        </w:tc>
      </w:tr>
      <w:tr w:rsidR="001B66D4" w14:paraId="3302C678" w14:textId="77777777" w:rsidTr="00555E64">
        <w:trPr>
          <w:trHeight w:val="3265"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E5A9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B5791" w14:textId="77777777" w:rsidR="001B66D4" w:rsidRDefault="001B66D4" w:rsidP="00555E64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B20FA" w14:textId="77777777" w:rsidR="001B66D4" w:rsidRDefault="001B66D4" w:rsidP="00555E64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05B7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投资主管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10BB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81D7" w14:textId="77777777" w:rsidR="001B66D4" w:rsidRDefault="001B66D4" w:rsidP="00555E64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1.负责投资项目的资料收集准备，开展前期考察、项目谈判及相关分析测算，组织尽职调查、可行性分析论证等工作，编制项目投资方案；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2.负责研究起草投资项目意向书、协议书、经济合同，办理项目立项、报批、报备等相关程序；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3.负责按规定开展投后管理工作。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FFE1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1.具有全日制本科及以上学历，金融学类、经济学类、会计学、财务管理专业，具有注册会计师资格，1985年1月以后出生；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2.具有2年及以上项目投资相关工作经历，有丰富的投资经验和相关业绩；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3.熟悉项目投资相关业务，具备较强的项目方案编写能力，熟悉国家、地方政府有关法律、法规、规章和政策；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4.具有研究生学历优先。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5455D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12-20万元/年</w:t>
            </w:r>
          </w:p>
        </w:tc>
      </w:tr>
      <w:tr w:rsidR="001B66D4" w14:paraId="726F6DE9" w14:textId="77777777" w:rsidTr="00555E64">
        <w:trPr>
          <w:trHeight w:val="3288"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C097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D0FE9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集团公司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3A2E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招商投资部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DD11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投资主管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8D4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7853" w14:textId="77777777" w:rsidR="001B66D4" w:rsidRDefault="001B66D4" w:rsidP="00555E64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1.负责投资项目的资料收集准备，开展前期考察、项目谈判及相关分析测算，组织尽职调查、可行性分析论证等工作，编制项目投资方案；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2.负责研究起草投资项目意向书、协议书、经济合同，办理项目立项、报批、报备等相关程序；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3.负责按规定开展投后管理工作。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C836" w14:textId="77777777" w:rsidR="001B66D4" w:rsidRDefault="001B66D4" w:rsidP="00555E64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34FCB6F" w14:textId="77777777" w:rsidR="001B66D4" w:rsidRDefault="001B66D4" w:rsidP="00555E64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1.具有全日制本科及以上学历，法学类专业，具有法律从业资格证A证，1985年1月以后出生；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2.具有2年及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以上律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所、企业法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或项目投资工作经验；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3.熟悉项目投资相关业务，具备较强的项目方案编写能力，熟悉国家、地方政府有关法律、法规、规章和政策；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4.具有研究生学历优先。</w:t>
            </w:r>
          </w:p>
          <w:p w14:paraId="173C3911" w14:textId="77777777" w:rsidR="001B66D4" w:rsidRDefault="001B66D4" w:rsidP="00555E64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60F8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12-20万元/年</w:t>
            </w:r>
          </w:p>
        </w:tc>
      </w:tr>
      <w:tr w:rsidR="001B66D4" w14:paraId="0D73376A" w14:textId="77777777" w:rsidTr="00555E64">
        <w:trPr>
          <w:trHeight w:val="3722"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6DD2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9D39B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集团公司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8B44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风控和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安全管理部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A51E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副部长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3BA6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41A6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1.负责集团公司内部控制制度建设，规范和完善制度体系和流程，监督内控制度的执行情况；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2.负责集团公司法律事务管理，监督指导下属企业法律事务管理；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3.负责对集团公司及下属企业运营情况进行风险因素分析，开展风险识别，拟定风险防范措施；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4.负责组织实施集团公司采购、招标工作，指导、检查、监督下属企业权限采购管理工作；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5.负责牵头组织开展集团安全生产、环境保护、应急抢险工作；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37F9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1.具有全日制本科及以上学历，法学类、会计学、财务管理、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审计学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专业，具有注册会计师或法律从业资格证A证，1985年1月以后出生；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2.具有5年及以上相关工作经验，具有2年及以上同类负责人岗位工作经验；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3.熟悉企业风控、法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或采购管理相关工作，熟悉国家、地方政府有关法律、法规、规章和政策；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4.具有研究生学历优先。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92DEA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面议</w:t>
            </w:r>
          </w:p>
        </w:tc>
      </w:tr>
      <w:tr w:rsidR="001B66D4" w14:paraId="0D417676" w14:textId="77777777" w:rsidTr="00555E64">
        <w:trPr>
          <w:trHeight w:val="2887"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82FA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A5D67" w14:textId="77777777" w:rsidR="001B66D4" w:rsidRDefault="001B66D4" w:rsidP="00555E64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152F" w14:textId="77777777" w:rsidR="001B66D4" w:rsidRDefault="001B66D4" w:rsidP="00555E64">
            <w:pPr>
              <w:jc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5A9A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主管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BE6E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5ECB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集团公司法律事务管理，组织对集团“三重一大”事项、重大经济行为、重要合同及规章制度进行法律审核，维护集团公司合法权益；组织协调处理集团公司法律纠纷案件，监督指导下属企业法律事务管理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2.掌握集团公司及下属企业运营情况，定期进行风险因素分析，开展风险识别，拟定风险防范措施；负责下属企业章程管理和公司治理方案；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3.负责集团公司依法治企、法制建设有关工作；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93FA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1.具有全日制本科及以上学历，法学类专业，具有法律从业资格证A证，1985年1月以后出生；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2.具有2年及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以上律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所、企业法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相关工作经验；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3.熟悉企业风险控制等相关工作，熟悉国家、地方政府有关法律、法规、规章和政策；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4.具有研究生学历优先。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B859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12-20万元/年</w:t>
            </w:r>
          </w:p>
        </w:tc>
      </w:tr>
      <w:tr w:rsidR="001B66D4" w14:paraId="0195A9ED" w14:textId="77777777" w:rsidTr="00555E64">
        <w:trPr>
          <w:trHeight w:val="2841"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369B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D9274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集团公司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442E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产业项目部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82F7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工程造价岗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E092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2CA2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1.负责项目工程量清单、预算的编制和审核工作；依据合同规定审核工程进度款、工程变更、签证费用等，负责工程合同的结算审核工作，并负责各项预、结算数据的管理工作；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2.根据预算对项目各阶段发生的成本进行数据分析和成本控制建议；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3.参与材料、设备考察询价，对原材料采购审核把关；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4.其他工程造价相关工作。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3CC4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1.具有全日制本科及以上学历，土木类、建筑类专业，具有二级及以上造价工程师（市政或建筑专业）执业资格证书，1985年1月以后出生；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2.具有2年及以上相关工作经验；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3.熟悉建筑工程项目造价业务；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4.具有研究生学历或建筑工程、市政工程相关专业中级及以上职称优先。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CCCB3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10-15万元/年</w:t>
            </w:r>
          </w:p>
        </w:tc>
      </w:tr>
      <w:tr w:rsidR="001B66D4" w14:paraId="4F2B0733" w14:textId="77777777" w:rsidTr="00555E64">
        <w:trPr>
          <w:trHeight w:val="3642"/>
          <w:jc w:val="righ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AABC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6CCA1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集团公司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3C17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产业项目部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2515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工程管理岗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7197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9B53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1.负责组织项目实施过程中的各项工作，负责建设项目的进度管理、工程变更管理、计量管理和支付管理等工作；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2.负责审核施工组织设计、监理规划及实施细则，监督其执行情况；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3.负责组织开工前对参建单位技术交底工作，协调解决工程施工过程中一般性技术问题，确定技术方案并实施，确保工程计划目标及质量目标的落实，及时处理各项质量、安全事故；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4.负责工程安全文明施工管理，监督施工单位按照合同要求落实安全文明施工管理。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A774" w14:textId="77777777" w:rsidR="001B66D4" w:rsidRDefault="001B66D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1.具有全日制本科及以上学历，土木类、建筑类专业，具有二级及以上建造师（建筑工程或市政工程）执业资格证书，1985年1月以后出生；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2.具有2年及以上相关工作经验；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3.有较强的组织、沟通、协调能力，熟悉建筑工程项目流程；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4.具有研究生学历或具有建筑工程、市政工程相关专业中级及以上职称优先。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3E0FD" w14:textId="77777777" w:rsidR="001B66D4" w:rsidRDefault="001B66D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10-15万元/年</w:t>
            </w:r>
          </w:p>
        </w:tc>
      </w:tr>
    </w:tbl>
    <w:p w14:paraId="40C01FB2" w14:textId="77777777" w:rsidR="001B66D4" w:rsidRDefault="001B66D4" w:rsidP="001B66D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227F45CB" w14:textId="77777777" w:rsidR="001B66D4" w:rsidRDefault="001B66D4"/>
    <w:sectPr w:rsidR="001B66D4" w:rsidSect="001B66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D4"/>
    <w:rsid w:val="001B66D4"/>
    <w:rsid w:val="005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490B"/>
  <w15:chartTrackingRefBased/>
  <w15:docId w15:val="{A2AB8B88-E570-44A5-B54D-0D5D28EE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D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66D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D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D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D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D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D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D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D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D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D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B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D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B6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D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B6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D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B66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B66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66D4"/>
    <w:rPr>
      <w:b/>
      <w:bCs/>
      <w:smallCaps/>
      <w:color w:val="0F4761" w:themeColor="accent1" w:themeShade="BF"/>
      <w:spacing w:val="5"/>
    </w:rPr>
  </w:style>
  <w:style w:type="character" w:customStyle="1" w:styleId="font31">
    <w:name w:val="font31"/>
    <w:rsid w:val="001B66D4"/>
    <w:rPr>
      <w:rFonts w:ascii="仿宋_GB2312" w:eastAsia="仿宋_GB2312" w:cs="仿宋_GB2312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2025-01-26T14:56:00Z</dcterms:created>
  <dcterms:modified xsi:type="dcterms:W3CDTF">2025-01-26T14:57:00Z</dcterms:modified>
</cp:coreProperties>
</file>