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853F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5AABB473" w14:textId="77777777" w:rsidR="008F4D13" w:rsidRDefault="008F4D13" w:rsidP="008F4D13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14:paraId="083695A5" w14:textId="77777777" w:rsidR="008F4D13" w:rsidRDefault="008F4D13" w:rsidP="008F4D13">
      <w:pPr>
        <w:pStyle w:val="1"/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bookmarkStart w:id="0" w:name="_Hlk192617559"/>
      <w:r>
        <w:rPr>
          <w:rFonts w:ascii="仿宋_GB2312" w:eastAsia="仿宋_GB2312" w:hAnsi="仿宋_GB2312" w:cs="仿宋_GB2312"/>
          <w:sz w:val="28"/>
          <w:szCs w:val="28"/>
        </w:rPr>
        <w:t>玉米收购订单协议</w:t>
      </w:r>
    </w:p>
    <w:bookmarkEnd w:id="0"/>
    <w:p w14:paraId="311783B4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甲方（供应方）：</w:t>
      </w:r>
    </w:p>
    <w:p w14:paraId="6E246309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公司名称：</w:t>
      </w:r>
    </w:p>
    <w:p w14:paraId="04F83786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法定代表人：</w:t>
      </w:r>
    </w:p>
    <w:p w14:paraId="4176CED8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地址：</w:t>
      </w:r>
    </w:p>
    <w:p w14:paraId="05EA1308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联系方式：</w:t>
      </w:r>
    </w:p>
    <w:p w14:paraId="7FE8D638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p w14:paraId="226F2B04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乙方（收购方）：</w:t>
      </w:r>
    </w:p>
    <w:p w14:paraId="1DD1F7EB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姓名：</w:t>
      </w:r>
    </w:p>
    <w:p w14:paraId="1B20C671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法定代表人：</w:t>
      </w:r>
    </w:p>
    <w:p w14:paraId="5369AF3F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地址：</w:t>
      </w:r>
    </w:p>
    <w:p w14:paraId="1874E7B2" w14:textId="77777777" w:rsidR="008F4D13" w:rsidRDefault="008F4D13" w:rsidP="008F4D13">
      <w:pPr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联系方式：</w:t>
      </w:r>
    </w:p>
    <w:p w14:paraId="57E9490A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鉴于甲方拥有位于乐山高新区大渡河乐沙大道旁约 300 亩的全株玉米种植地，乙方有意收购甲方该地块的全株玉米，双方经友好协商，依据《中华人民共和国民法典》及相关法律法规，达成如下协议：</w:t>
      </w:r>
    </w:p>
    <w:p w14:paraId="2BA3F95F" w14:textId="77777777" w:rsidR="008F4D13" w:rsidRDefault="008F4D13" w:rsidP="008F4D13">
      <w:pPr>
        <w:pStyle w:val="2"/>
        <w:spacing w:line="560" w:lineRule="exact"/>
        <w:ind w:firstLineChars="100" w:firstLine="28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一、收购标的</w:t>
      </w:r>
    </w:p>
    <w:p w14:paraId="4CA28B33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1.甲方同意将其位于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乐山高新区大渡河铜河社区乐沙大道旁</w:t>
      </w:r>
      <w:r>
        <w:rPr>
          <w:rFonts w:ascii="仿宋_GB2312" w:eastAsia="仿宋_GB2312" w:hAnsi="仿宋_GB2312" w:cs="仿宋_GB2312" w:hint="eastAsia"/>
          <w:sz w:val="28"/>
          <w:szCs w:val="28"/>
        </w:rPr>
        <w:t>，面积为 约300 亩土地上生长的全株玉米</w:t>
      </w:r>
      <w:bookmarkStart w:id="1" w:name="OLE_LINK1"/>
      <w:r>
        <w:rPr>
          <w:rFonts w:ascii="仿宋_GB2312" w:eastAsia="仿宋_GB2312" w:hAnsi="仿宋_GB2312" w:cs="仿宋_GB2312" w:hint="eastAsia"/>
          <w:sz w:val="28"/>
          <w:szCs w:val="28"/>
        </w:rPr>
        <w:t>（包括玉米植株、玉米棒等全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部可利用部分）</w:t>
      </w:r>
      <w:bookmarkEnd w:id="1"/>
      <w:r>
        <w:rPr>
          <w:rFonts w:ascii="仿宋_GB2312" w:eastAsia="仿宋_GB2312" w:hAnsi="仿宋_GB2312" w:cs="仿宋_GB2312" w:hint="eastAsia"/>
          <w:sz w:val="28"/>
          <w:szCs w:val="28"/>
        </w:rPr>
        <w:t>，按照本协议约定的条件出售给乙方。</w:t>
      </w:r>
    </w:p>
    <w:p w14:paraId="12C30DA1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2.玉米品种为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正红507  </w:t>
      </w:r>
      <w:r>
        <w:rPr>
          <w:rFonts w:ascii="仿宋_GB2312" w:eastAsia="仿宋_GB2312" w:hAnsi="仿宋_GB2312" w:cs="仿宋_GB2312" w:hint="eastAsia"/>
          <w:sz w:val="28"/>
          <w:szCs w:val="28"/>
        </w:rPr>
        <w:t>甲方需保证所种植玉米品          种纯正，无混杂其他品种。</w:t>
      </w:r>
    </w:p>
    <w:p w14:paraId="5FEE94C1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3.预计收购数量：600吨（以实际交付量为准）。</w:t>
      </w:r>
    </w:p>
    <w:p w14:paraId="5ECDA3F3" w14:textId="77777777" w:rsidR="008F4D13" w:rsidRDefault="008F4D13" w:rsidP="008F4D13">
      <w:pPr>
        <w:spacing w:line="560" w:lineRule="exact"/>
        <w:ind w:left="-357"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二、收购价格及结算方式</w:t>
      </w:r>
    </w:p>
    <w:p w14:paraId="12179A71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1.收购价格：经双方协商确定，全株玉米收购订单暂定单价为 350 元/吨（含税价，最终按收割交付时价格成交，当市场价格高于350元/吨时，按市场价格成交；当市场价格低于350元/吨时，按350元/吨成交；市场价格由销售方委托的第三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方咨询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单位询价确定）。该价格包含不限于乙方负责的质检、收割、打包、运输费、装卸费等。</w:t>
      </w:r>
    </w:p>
    <w:p w14:paraId="2E8C8983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2.结算方式：</w:t>
      </w:r>
    </w:p>
    <w:p w14:paraId="608443B9" w14:textId="77777777" w:rsidR="008F4D13" w:rsidRDefault="008F4D13" w:rsidP="008F4D13">
      <w:pPr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（1）乙方应在签订本协议后先行支付预估价的10%（2.1万元，大写：贰万壹仟元整）作为全株玉米收购的定金。</w:t>
      </w:r>
    </w:p>
    <w:p w14:paraId="4D2707F1" w14:textId="77777777" w:rsidR="008F4D13" w:rsidRDefault="008F4D13" w:rsidP="008F4D13">
      <w:pPr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乙方在玉米验收合格后将扣除定金后的暂定货款（600吨×双方重新核定价格-2.1万元）支付至甲方指定的银行账户；在收割完成后根据实际收购数量，双方对货款进行多退少补，甲方应向乙方提供合法有效的发票。</w:t>
      </w:r>
    </w:p>
    <w:p w14:paraId="6D688C6E" w14:textId="77777777" w:rsidR="008F4D13" w:rsidRDefault="008F4D13" w:rsidP="008F4D13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（3）开户行信息：</w:t>
      </w:r>
    </w:p>
    <w:p w14:paraId="5EE036AB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单位名称：乐山高新创新科技发展集团有限公司</w:t>
      </w:r>
    </w:p>
    <w:p w14:paraId="5A9E2EBD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税号：91511100MA7H169W6T</w:t>
      </w:r>
    </w:p>
    <w:p w14:paraId="0173E2BA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开户银行：中国邮政储蓄银行股份有限公司乐山市春华路支行</w:t>
      </w:r>
    </w:p>
    <w:p w14:paraId="55CDB9C8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开户银行账号：951000010011720255</w:t>
      </w:r>
    </w:p>
    <w:p w14:paraId="505D210C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地址：四川省乐山高新区乐高大道6号2楼202室</w:t>
      </w:r>
    </w:p>
    <w:p w14:paraId="1FC9A42D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电话：0833-2585561</w:t>
      </w:r>
    </w:p>
    <w:p w14:paraId="15AC0B85" w14:textId="77777777" w:rsidR="008F4D13" w:rsidRDefault="008F4D13" w:rsidP="008F4D13">
      <w:pPr>
        <w:pStyle w:val="2"/>
        <w:numPr>
          <w:ilvl w:val="0"/>
          <w:numId w:val="1"/>
        </w:numPr>
        <w:spacing w:line="560" w:lineRule="exact"/>
        <w:ind w:firstLineChars="100" w:firstLine="28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质量标准</w:t>
      </w:r>
    </w:p>
    <w:p w14:paraId="0442B780" w14:textId="77777777" w:rsidR="008F4D13" w:rsidRDefault="008F4D13" w:rsidP="008F4D13">
      <w:pPr>
        <w:pStyle w:val="2"/>
        <w:spacing w:line="560" w:lineRule="exact"/>
        <w:ind w:firstLineChars="100" w:firstLine="28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1.成熟度：乳熟期至蜡熟期（或双方约定的其他成熟阶段）；如有人为因素搬玉米棒子，乙方有权拒收，甲方应赔偿乙方损失；  </w:t>
      </w:r>
    </w:p>
    <w:p w14:paraId="0E86563C" w14:textId="77777777" w:rsidR="008F4D13" w:rsidRDefault="008F4D13" w:rsidP="008F4D13">
      <w:pPr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2.植株完整，无严重病虫害、霉变、腐烂；  </w:t>
      </w:r>
    </w:p>
    <w:p w14:paraId="52A70021" w14:textId="77777777" w:rsidR="008F4D13" w:rsidRDefault="008F4D13" w:rsidP="008F4D13">
      <w:pPr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3.水分含量</w:t>
      </w:r>
      <w:r>
        <w:rPr>
          <w:rFonts w:ascii="Arial" w:eastAsia="仿宋_GB2312" w:hAnsi="Arial" w:cs="Arial"/>
          <w:sz w:val="28"/>
          <w:szCs w:val="28"/>
        </w:rPr>
        <w:t>≥</w:t>
      </w:r>
      <w:r>
        <w:rPr>
          <w:rFonts w:ascii="仿宋_GB2312" w:eastAsia="仿宋_GB2312" w:hAnsi="仿宋_GB2312" w:cs="仿宋_GB2312" w:hint="eastAsia"/>
          <w:sz w:val="28"/>
          <w:szCs w:val="28"/>
        </w:rPr>
        <w:t>30%，淀粉含量</w:t>
      </w:r>
      <w:r>
        <w:rPr>
          <w:rFonts w:ascii="Arial" w:eastAsia="仿宋_GB2312" w:hAnsi="Arial" w:cs="Arial"/>
          <w:sz w:val="28"/>
          <w:szCs w:val="28"/>
        </w:rPr>
        <w:t>≥</w:t>
      </w:r>
      <w:r>
        <w:rPr>
          <w:rFonts w:ascii="仿宋_GB2312" w:eastAsia="仿宋_GB2312" w:hAnsi="仿宋_GB2312" w:cs="仿宋_GB2312" w:hint="eastAsia"/>
          <w:sz w:val="28"/>
          <w:szCs w:val="28"/>
        </w:rPr>
        <w:t>30%（或其他双方认可的质量指标）。</w:t>
      </w:r>
    </w:p>
    <w:p w14:paraId="6BBCE500" w14:textId="77777777" w:rsidR="008F4D13" w:rsidRDefault="008F4D13" w:rsidP="008F4D13">
      <w:pPr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4.若经甲乙双方检验，共同确定全株玉米质量不符合上述标准，乙方有权拒收或要求甲方按照双方协商确定的折扣价格进行结算。</w:t>
      </w:r>
    </w:p>
    <w:p w14:paraId="48AA2A3C" w14:textId="77777777" w:rsidR="008F4D13" w:rsidRDefault="008F4D13" w:rsidP="008F4D13">
      <w:pPr>
        <w:pStyle w:val="2"/>
        <w:spacing w:line="560" w:lineRule="exact"/>
        <w:ind w:firstLineChars="100" w:firstLine="28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四、交付时间及地点</w:t>
      </w:r>
    </w:p>
    <w:p w14:paraId="432315BD" w14:textId="77777777" w:rsidR="008F4D13" w:rsidRDefault="008F4D13" w:rsidP="008F4D13">
      <w:pPr>
        <w:spacing w:line="24" w:lineRule="atLeas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1.交付时间：经甲乙检验达到质量标准后，由乙方进行收割并交付全株玉米。若因天气等不可抗力因素导致收割及交付时间需调整，经双方协商同意后确定。</w:t>
      </w:r>
    </w:p>
    <w:p w14:paraId="3405DA9D" w14:textId="77777777" w:rsidR="008F4D13" w:rsidRDefault="008F4D13" w:rsidP="008F4D13">
      <w:pPr>
        <w:spacing w:line="24" w:lineRule="atLeas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2.交付地点：乐山高新区大渡河乐沙大道玉米种植地点。</w:t>
      </w:r>
    </w:p>
    <w:p w14:paraId="5FA0828A" w14:textId="77777777" w:rsidR="008F4D13" w:rsidRDefault="008F4D13" w:rsidP="008F4D13">
      <w:pPr>
        <w:pStyle w:val="2"/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五、双方权利与义务</w:t>
      </w:r>
    </w:p>
    <w:p w14:paraId="2BBCC93E" w14:textId="77777777" w:rsidR="008F4D13" w:rsidRDefault="008F4D13" w:rsidP="008F4D13">
      <w:pPr>
        <w:pStyle w:val="3"/>
        <w:spacing w:line="56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（一）甲方权利与义务</w:t>
      </w:r>
    </w:p>
    <w:p w14:paraId="04811297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1.按照协议约定的质量标准和时间要求种植并交付全株玉米。</w:t>
      </w:r>
    </w:p>
    <w:p w14:paraId="66B2CDC5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2.负责全株玉米在交付前的田间管理，确保玉米生长正常，达到收购标准。</w:t>
      </w:r>
    </w:p>
    <w:p w14:paraId="748CF121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3.在得知可能影响全株玉米交付的情况（如自然灾害、病虫害爆发等）时，及时通知乙方，并采取合理措施减少损失。</w:t>
      </w:r>
    </w:p>
    <w:p w14:paraId="5E0B74C6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4.有权要求乙方按照协议约定支付货款。</w:t>
      </w:r>
    </w:p>
    <w:p w14:paraId="788BBE72" w14:textId="77777777" w:rsidR="008F4D13" w:rsidRDefault="008F4D13" w:rsidP="008F4D13">
      <w:pPr>
        <w:pStyle w:val="3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（二）乙方权利与义务</w:t>
      </w:r>
    </w:p>
    <w:p w14:paraId="2416188C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1.有权对甲方交付的全株玉米进行质量检验，如发现质量问题，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有权按照协议约定处理。</w:t>
      </w:r>
    </w:p>
    <w:p w14:paraId="7EB87385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2.提前向甲方提供收购计划及相关要求，包括交付时间、地点等信息并按照协议约定的时间和方式支付货款。</w:t>
      </w:r>
    </w:p>
    <w:p w14:paraId="0534AC28" w14:textId="77777777" w:rsidR="008F4D13" w:rsidRDefault="008F4D13" w:rsidP="008F4D13">
      <w:pPr>
        <w:pStyle w:val="2"/>
        <w:spacing w:line="56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六、违约责任</w:t>
      </w:r>
    </w:p>
    <w:p w14:paraId="50BD314E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1、若乙方未按照协议约定的时间支付货款，每逾期一日，应按照未支付货款金额的1%向甲方支付违约金。逾期超过七日的，甲方有权解除本协议，并要求乙方支付已交付货物的货款及相应违约金。</w:t>
      </w:r>
    </w:p>
    <w:p w14:paraId="05194EB6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2、若甲方未按照协议约定的时间、质量标准交付全株玉米，乙方有权拒收。甲方应按照未交付货物价值的1%向乙方支付违约金。若因甲方交付的货物质量问题给乙方造成损失的，甲方还应承担赔偿责任。</w:t>
      </w:r>
    </w:p>
    <w:p w14:paraId="36ED59A2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3.在具备交付条件后，经甲方书面通知7个自然日后，若乙方未进场收割，甲方有权自行处置全株玉米，且不退换甲方所缴纳的定金。                                                    </w:t>
      </w:r>
    </w:p>
    <w:p w14:paraId="4A947A90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4.任何一方违反本协议约定给对方造成损失的，违约方应承担赔偿责任，赔偿范围包括但不限于直接损失、间接损失、可得利益损失以及为维权而支付的合理费用（如律师费、诉讼费等）。</w:t>
      </w:r>
    </w:p>
    <w:p w14:paraId="3D2EB091" w14:textId="77777777" w:rsidR="008F4D13" w:rsidRDefault="008F4D13" w:rsidP="008F4D13">
      <w:pPr>
        <w:pStyle w:val="2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七、不可抗力</w:t>
      </w:r>
    </w:p>
    <w:p w14:paraId="433884BD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1.因不可抗力事件（包括但不限于自然灾害、政府行为、社会异常事件等）导致一方无法履行本协议的，该方不承担违约责任，但应在不可抗力事件发生后 6 小时内通知对方，并提供相关证明文件。</w:t>
      </w:r>
    </w:p>
    <w:p w14:paraId="6A492D3C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2.受不可抗力影响的一方应采取合理措施减少损失，若未采取措施导致损失扩大的，不得就扩大的损失要求免责。</w:t>
      </w:r>
    </w:p>
    <w:p w14:paraId="14594A30" w14:textId="77777777" w:rsidR="008F4D13" w:rsidRDefault="008F4D13" w:rsidP="008F4D13">
      <w:pPr>
        <w:pStyle w:val="2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八、争议解决</w:t>
      </w:r>
    </w:p>
    <w:p w14:paraId="407FE2C9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本协议在履行过程中如发生争议，双方应首先友好协商解决；协商不成的，任何一方均有权向合同签订地有管辖权的人民法院提起诉讼。合同签订地为 乐山高新区。</w:t>
      </w:r>
    </w:p>
    <w:p w14:paraId="052C2093" w14:textId="77777777" w:rsidR="008F4D13" w:rsidRDefault="008F4D13" w:rsidP="008F4D13">
      <w:pPr>
        <w:pStyle w:val="2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九、其他条款</w:t>
      </w:r>
    </w:p>
    <w:p w14:paraId="08EA5BEE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1.本协议自双方签字（或盖章）之日起生效，有效期至双方全部履行完毕本协议约定的义务为止。</w:t>
      </w:r>
    </w:p>
    <w:p w14:paraId="21D5799A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2.本协议一式四份，甲乙双方各执二份，具有同等法律效力。</w:t>
      </w:r>
    </w:p>
    <w:p w14:paraId="15A6CF02" w14:textId="77777777" w:rsidR="008F4D13" w:rsidRDefault="008F4D13" w:rsidP="008F4D13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3.本协议未尽事宜，可由双方另行签订补充协议。补充协议与本协议具有同等法律效力。补充协议内容与本协议不一致的，以补充协议为准。</w:t>
      </w:r>
    </w:p>
    <w:p w14:paraId="3B602CD6" w14:textId="77777777" w:rsidR="008F4D13" w:rsidRDefault="008F4D13" w:rsidP="008F4D1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p w14:paraId="73A4CE8D" w14:textId="77777777" w:rsidR="008F4D13" w:rsidRDefault="008F4D13" w:rsidP="008F4D1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甲方（盖章）：</w:t>
      </w:r>
    </w:p>
    <w:p w14:paraId="1494FC00" w14:textId="77777777" w:rsidR="008F4D13" w:rsidRDefault="008F4D13" w:rsidP="008F4D1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p w14:paraId="32943A62" w14:textId="77777777" w:rsidR="008F4D13" w:rsidRDefault="008F4D13" w:rsidP="008F4D1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法定代表人或授权代表（签字）：</w:t>
      </w:r>
    </w:p>
    <w:p w14:paraId="7B9085C8" w14:textId="77777777" w:rsidR="008F4D13" w:rsidRDefault="008F4D13" w:rsidP="008F4D1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p w14:paraId="72695518" w14:textId="77777777" w:rsidR="008F4D13" w:rsidRDefault="008F4D13" w:rsidP="008F4D1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签订日期：   年    月     日</w:t>
      </w:r>
    </w:p>
    <w:p w14:paraId="4DF27B45" w14:textId="77777777" w:rsidR="008F4D13" w:rsidRDefault="008F4D13" w:rsidP="008F4D1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729F5E01" w14:textId="77777777" w:rsidR="008F4D13" w:rsidRDefault="008F4D13"/>
    <w:sectPr w:rsidR="008F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2B5AA"/>
    <w:multiLevelType w:val="singleLevel"/>
    <w:tmpl w:val="3F12B5A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6872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3"/>
    <w:rsid w:val="007B4897"/>
    <w:rsid w:val="008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92F6"/>
  <w15:chartTrackingRefBased/>
  <w15:docId w15:val="{08F35558-B9CA-4D86-9607-9E492C7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1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8F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8F4D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qFormat/>
    <w:rsid w:val="008F4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1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4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2025-03-13T10:15:00Z</dcterms:created>
  <dcterms:modified xsi:type="dcterms:W3CDTF">2025-03-13T10:15:00Z</dcterms:modified>
</cp:coreProperties>
</file>