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2768" w14:textId="77777777" w:rsidR="00780D43" w:rsidRDefault="00780D43" w:rsidP="00780D43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47A99C1E" w14:textId="77777777" w:rsidR="00780D43" w:rsidRDefault="00780D43" w:rsidP="00780D43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莴笋购销协议</w:t>
      </w:r>
    </w:p>
    <w:p w14:paraId="50D714D9" w14:textId="77777777" w:rsidR="00780D43" w:rsidRDefault="00780D43" w:rsidP="00780D43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6479C86" w14:textId="77777777" w:rsidR="00780D43" w:rsidRDefault="00780D43" w:rsidP="00780D43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</w:p>
    <w:p w14:paraId="644CBCC2" w14:textId="77777777" w:rsidR="00780D43" w:rsidRDefault="00780D43" w:rsidP="00780D43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EF256E2" w14:textId="77777777" w:rsidR="00780D43" w:rsidRDefault="00780D43" w:rsidP="00780D43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61FC1855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F3E5504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本着公平、公正、公开的原则，为充分兼顾甲、乙双方的权益，经双方协商达成如下协议:</w:t>
      </w:r>
    </w:p>
    <w:p w14:paraId="35502FA7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一、甲方现有根根</w:t>
      </w:r>
      <w:bookmarkStart w:id="0" w:name="_Hlk192606024"/>
      <w:r>
        <w:rPr>
          <w:rFonts w:ascii="仿宋_GB2312" w:eastAsia="仿宋_GB2312" w:hAnsi="仿宋_GB2312" w:cs="仿宋_GB2312" w:hint="eastAsia"/>
          <w:sz w:val="32"/>
          <w:szCs w:val="32"/>
        </w:rPr>
        <w:t>“根根翠”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圆叶莴笋和</w:t>
      </w:r>
      <w:bookmarkStart w:id="1" w:name="_Hlk192606033"/>
      <w:r>
        <w:rPr>
          <w:rFonts w:ascii="仿宋_GB2312" w:eastAsia="仿宋_GB2312" w:hAnsi="仿宋_GB2312" w:cs="仿宋_GB2312" w:hint="eastAsia"/>
          <w:sz w:val="32"/>
          <w:szCs w:val="32"/>
        </w:rPr>
        <w:t>“开门红”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尖叶莴笋约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千克 (具体数量根据提货时过磅的结果据实计算),以“根根翠”圆叶莴笋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元/千克和“开门红”尖叶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元/千克售于乙方;乙方已经对甲方的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进行了现场查看，并认同了质量确认了堆放位置，该批次提货日期为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日之内。</w:t>
      </w:r>
    </w:p>
    <w:p w14:paraId="6040F228" w14:textId="77777777" w:rsidR="00780D43" w:rsidRDefault="00780D43" w:rsidP="00780D43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二、乙方应在报价结束环节后，当日签订合同并支付定金，金额为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元。(单位名称:乐山高新创新科技发展集团有限公司，开户行: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中国邮政储蓄银行股份有限公司乐山市春华路支行；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951000010011720255)。如果乙方违约，定金将不予退回。</w:t>
      </w:r>
    </w:p>
    <w:p w14:paraId="3696D63A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三、乙方签订合同当日提货（因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具体数量需</w:t>
      </w:r>
      <w:bookmarkStart w:id="2" w:name="_Hlk177112246"/>
      <w:r>
        <w:rPr>
          <w:rFonts w:ascii="仿宋_GB2312" w:eastAsia="仿宋_GB2312" w:hAnsi="仿宋_GB2312" w:cs="仿宋_GB2312" w:hint="eastAsia"/>
          <w:sz w:val="32"/>
          <w:szCs w:val="32"/>
        </w:rPr>
        <w:t>根据提货时过磅的结果据实计算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，货款在提货完成后当日补齐）。由于乙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方在签订协议前，已对甲方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</w:rPr>
        <w:t>价格、产品质量及堆放位置进行了确认，所以乙方不得以任何借口在规定的时间内推迟提货或不提货，否则,如乙方逾期提货,则甲方有权另行处理该批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，且乙方的定金不予退还。</w:t>
      </w:r>
    </w:p>
    <w:p w14:paraId="53A545E9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四、提货所需产生的一切费用需由乙方自行承担。</w:t>
      </w:r>
    </w:p>
    <w:p w14:paraId="0677E97E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五、本协议未尽事宜，由甲、乙双方协商解决。</w:t>
      </w:r>
    </w:p>
    <w:p w14:paraId="41454530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六、本协议一式肆份，甲、乙双方各执贰份,双方签字(盖章)后生效。</w:t>
      </w:r>
    </w:p>
    <w:p w14:paraId="197C280B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18ED29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甲方:乐山高新创新科技发展集团有限公司</w:t>
      </w:r>
    </w:p>
    <w:p w14:paraId="164F1C75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40370D1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0C0A98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签字(盖章)：</w:t>
      </w:r>
    </w:p>
    <w:p w14:paraId="3FFF4F0C" w14:textId="77777777" w:rsidR="00780D43" w:rsidRDefault="00780D43" w:rsidP="00780D43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088536E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48F57528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9C6357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099BB1FD" w14:textId="77777777" w:rsidR="00780D43" w:rsidRDefault="00780D43" w:rsidP="00780D43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507DEEC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</w:t>
      </w:r>
    </w:p>
    <w:p w14:paraId="09FFDD6D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7DE6255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p w14:paraId="696F3882" w14:textId="77777777" w:rsidR="00780D43" w:rsidRDefault="00780D43" w:rsidP="00780D43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F5DE3E3" w14:textId="77777777" w:rsidR="00780D43" w:rsidRDefault="00780D43"/>
    <w:sectPr w:rsidR="00780D43" w:rsidSect="00780D4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3"/>
    <w:rsid w:val="000B6C92"/>
    <w:rsid w:val="007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7801"/>
  <w15:chartTrackingRefBased/>
  <w15:docId w15:val="{774F007B-A8AA-4C9C-9DE1-91C6502C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4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4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0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2025-04-01T11:42:00Z</dcterms:created>
  <dcterms:modified xsi:type="dcterms:W3CDTF">2025-04-01T11:42:00Z</dcterms:modified>
</cp:coreProperties>
</file>